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C8" w:rsidRPr="00937D1F" w:rsidRDefault="00D25F43" w:rsidP="006E3AC8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HEA Grapalat" w:hAnsi="GHEA Grapalat"/>
        </w:rPr>
        <w:t xml:space="preserve">                            </w:t>
      </w:r>
      <w:r w:rsidRPr="00937D1F">
        <w:rPr>
          <w:rFonts w:ascii="GHEA Grapalat" w:hAnsi="GHEA Grapalat"/>
          <w:sz w:val="24"/>
          <w:szCs w:val="24"/>
        </w:rPr>
        <w:t>Հավելված</w:t>
      </w:r>
      <w:r w:rsidR="00BA3EF5" w:rsidRPr="00937D1F">
        <w:rPr>
          <w:rFonts w:ascii="GHEA Grapalat" w:hAnsi="GHEA Grapalat"/>
          <w:sz w:val="24"/>
          <w:szCs w:val="24"/>
        </w:rPr>
        <w:t xml:space="preserve"> </w:t>
      </w:r>
      <w:r w:rsidR="001512F6" w:rsidRPr="00937D1F">
        <w:rPr>
          <w:rFonts w:ascii="GHEA Grapalat" w:hAnsi="GHEA Grapalat"/>
          <w:sz w:val="24"/>
          <w:szCs w:val="24"/>
          <w:lang w:val="hy-AM"/>
        </w:rPr>
        <w:t>3</w:t>
      </w:r>
    </w:p>
    <w:p w:rsidR="00546D45" w:rsidRPr="00937D1F" w:rsidRDefault="00546D45" w:rsidP="00546D4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</w:pP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Հ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ա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շ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վ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ե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տ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վ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ու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թ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յ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ու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  <w:t xml:space="preserve"> </w:t>
      </w: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ն</w:t>
      </w:r>
    </w:p>
    <w:p w:rsidR="00546D45" w:rsidRPr="00937D1F" w:rsidRDefault="00546D45" w:rsidP="00546D4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</w:pPr>
      <w:r w:rsidRPr="00937D1F"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  <w:t>գործառնության կատարման վերաբերյալ</w:t>
      </w:r>
    </w:p>
    <w:p w:rsidR="00546D45" w:rsidRPr="00937D1F" w:rsidRDefault="00546D45" w:rsidP="00374D38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0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7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4360"/>
      </w:tblGrid>
      <w:tr w:rsidR="00546D45" w:rsidRPr="00937D1F" w:rsidTr="00DD3A96">
        <w:trPr>
          <w:trHeight w:val="600"/>
        </w:trPr>
        <w:tc>
          <w:tcPr>
            <w:tcW w:w="3214" w:type="dxa"/>
            <w:shd w:val="clear" w:color="auto" w:fill="EEECE1" w:themeFill="background2"/>
            <w:vAlign w:val="bottom"/>
            <w:hideMark/>
          </w:tcPr>
          <w:p w:rsidR="00546D45" w:rsidRPr="00937D1F" w:rsidRDefault="00546D45" w:rsidP="00546D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37D1F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Հաշվետվության</w:t>
            </w:r>
            <w:r w:rsidRPr="00937D1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7D1F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կազմման</w:t>
            </w:r>
            <w:r w:rsidRPr="00937D1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37D1F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ru-RU" w:eastAsia="ru-RU"/>
              </w:rPr>
              <w:t>ամսաթիվ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46D45" w:rsidRPr="00937D1F" w:rsidRDefault="00546D45" w:rsidP="00546D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4D38" w:rsidRPr="00937D1F" w:rsidTr="00DD3A96">
        <w:trPr>
          <w:trHeight w:val="600"/>
        </w:trPr>
        <w:tc>
          <w:tcPr>
            <w:tcW w:w="3214" w:type="dxa"/>
            <w:shd w:val="clear" w:color="auto" w:fill="EEECE1" w:themeFill="background2"/>
            <w:vAlign w:val="bottom"/>
          </w:tcPr>
          <w:p w:rsidR="00374D38" w:rsidRPr="00937D1F" w:rsidRDefault="00374D38" w:rsidP="00546D45">
            <w:pPr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937D1F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Հաշվետվության տրամադրման ամսաթիվ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374D38" w:rsidRPr="00937D1F" w:rsidRDefault="00374D38" w:rsidP="00546D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374D38" w:rsidRPr="00937D1F" w:rsidTr="00DD3A96">
        <w:trPr>
          <w:trHeight w:val="600"/>
        </w:trPr>
        <w:tc>
          <w:tcPr>
            <w:tcW w:w="3214" w:type="dxa"/>
            <w:shd w:val="clear" w:color="auto" w:fill="EEECE1" w:themeFill="background2"/>
            <w:vAlign w:val="bottom"/>
          </w:tcPr>
          <w:p w:rsidR="00374D38" w:rsidRPr="00937D1F" w:rsidRDefault="00374D38" w:rsidP="00546D45">
            <w:pPr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937D1F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Հաճախորդի անունը և ազգանունը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374D38" w:rsidRPr="00937D1F" w:rsidRDefault="00374D38" w:rsidP="00546D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546D45" w:rsidRPr="00937D1F" w:rsidTr="00DD3A96">
        <w:trPr>
          <w:trHeight w:val="600"/>
        </w:trPr>
        <w:tc>
          <w:tcPr>
            <w:tcW w:w="3214" w:type="dxa"/>
            <w:shd w:val="clear" w:color="auto" w:fill="EEECE1" w:themeFill="background2"/>
            <w:vAlign w:val="bottom"/>
            <w:hideMark/>
          </w:tcPr>
          <w:p w:rsidR="00546D45" w:rsidRPr="00937D1F" w:rsidRDefault="001512F6" w:rsidP="00546D4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937D1F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Առևտրային հաշվի համար</w:t>
            </w:r>
            <w:r w:rsidRPr="00937D1F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546D45" w:rsidRPr="00937D1F" w:rsidRDefault="00546D45" w:rsidP="00546D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546D45" w:rsidRPr="00937D1F" w:rsidRDefault="00546D45" w:rsidP="00546D45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374D38" w:rsidRPr="00937D1F" w:rsidDel="00374D38" w:rsidRDefault="00374D38" w:rsidP="00546D45">
      <w:pPr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0"/>
          <w:lang w:val="ru-RU" w:eastAsia="ru-RU"/>
        </w:rPr>
      </w:pPr>
    </w:p>
    <w:p w:rsidR="001512F6" w:rsidRPr="00937D1F" w:rsidRDefault="001512F6" w:rsidP="006E3AC8">
      <w:pPr>
        <w:rPr>
          <w:rFonts w:ascii="GHEA Grapalat" w:hAnsi="GHEA Grapalat"/>
        </w:rPr>
      </w:pPr>
    </w:p>
    <w:p w:rsidR="001512F6" w:rsidRPr="00937D1F" w:rsidRDefault="001512F6" w:rsidP="006E3AC8">
      <w:pPr>
        <w:rPr>
          <w:rFonts w:ascii="GHEA Grapalat" w:hAnsi="GHEA Grapalat"/>
        </w:rPr>
      </w:pPr>
    </w:p>
    <w:p w:rsidR="001512F6" w:rsidRPr="00937D1F" w:rsidRDefault="001512F6" w:rsidP="006E3AC8">
      <w:pPr>
        <w:rPr>
          <w:rFonts w:ascii="GHEA Grapalat" w:hAnsi="GHEA Grapalat"/>
        </w:rPr>
      </w:pPr>
    </w:p>
    <w:p w:rsidR="001512F6" w:rsidRPr="00937D1F" w:rsidRDefault="001512F6" w:rsidP="006E3AC8">
      <w:pPr>
        <w:rPr>
          <w:rFonts w:ascii="GHEA Grapalat" w:hAnsi="GHEA Grapalat"/>
        </w:rPr>
      </w:pPr>
    </w:p>
    <w:p w:rsidR="001512F6" w:rsidRPr="00937D1F" w:rsidRDefault="001512F6" w:rsidP="006E3AC8">
      <w:pPr>
        <w:rPr>
          <w:rFonts w:ascii="GHEA Grapalat" w:hAnsi="GHEA Grapala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784"/>
        <w:gridCol w:w="869"/>
        <w:gridCol w:w="1124"/>
        <w:gridCol w:w="930"/>
        <w:gridCol w:w="1220"/>
        <w:gridCol w:w="1220"/>
        <w:gridCol w:w="1220"/>
        <w:gridCol w:w="1220"/>
        <w:gridCol w:w="1663"/>
        <w:gridCol w:w="1977"/>
        <w:gridCol w:w="1744"/>
      </w:tblGrid>
      <w:tr w:rsidR="000C3B7D" w:rsidRPr="00937D1F" w:rsidTr="000D0CF5">
        <w:trPr>
          <w:trHeight w:val="570"/>
        </w:trPr>
        <w:tc>
          <w:tcPr>
            <w:tcW w:w="14786" w:type="dxa"/>
            <w:gridSpan w:val="12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sz w:val="24"/>
                <w:szCs w:val="24"/>
              </w:rPr>
              <w:t xml:space="preserve">                                             </w:t>
            </w:r>
            <w:r w:rsidR="00111DAB" w:rsidRPr="00937D1F">
              <w:rPr>
                <w:rFonts w:ascii="GHEA Grapalat" w:hAnsi="GHEA Grapalat"/>
                <w:sz w:val="24"/>
                <w:szCs w:val="24"/>
              </w:rPr>
              <w:t xml:space="preserve">                      </w:t>
            </w:r>
            <w:r w:rsidRPr="00937D1F">
              <w:rPr>
                <w:rFonts w:ascii="GHEA Grapalat" w:hAnsi="GHEA Grapalat"/>
                <w:sz w:val="24"/>
                <w:szCs w:val="24"/>
              </w:rPr>
              <w:t xml:space="preserve">  </w:t>
            </w:r>
            <w:r w:rsidRPr="00937D1F">
              <w:rPr>
                <w:rFonts w:ascii="GHEA Grapalat" w:hAnsi="GHEA Grapalat"/>
                <w:b/>
                <w:bCs/>
              </w:rPr>
              <w:t>Գործառնության ընդհանուր բնութագիրը</w:t>
            </w:r>
          </w:p>
        </w:tc>
      </w:tr>
      <w:tr w:rsidR="000C3B7D" w:rsidRPr="00937D1F" w:rsidTr="0079500A">
        <w:trPr>
          <w:trHeight w:val="795"/>
        </w:trPr>
        <w:tc>
          <w:tcPr>
            <w:tcW w:w="1599" w:type="dxa"/>
            <w:gridSpan w:val="2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Ֆինանսական գործիքի դաս</w:t>
            </w:r>
          </w:p>
        </w:tc>
        <w:tc>
          <w:tcPr>
            <w:tcW w:w="869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Սիմվոլ</w:t>
            </w:r>
          </w:p>
        </w:tc>
        <w:tc>
          <w:tcPr>
            <w:tcW w:w="1124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Միավորի գին</w:t>
            </w:r>
          </w:p>
        </w:tc>
        <w:tc>
          <w:tcPr>
            <w:tcW w:w="93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Քանակ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Գործարքի արժույթ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Գործարքի տեսակ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Գործարքի գին*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Գործարքի կնքման վայր</w:t>
            </w:r>
          </w:p>
        </w:tc>
        <w:tc>
          <w:tcPr>
            <w:tcW w:w="1663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 xml:space="preserve">Գործարքի կնքման ամսաթիվ/ժամ   </w:t>
            </w:r>
          </w:p>
        </w:tc>
        <w:tc>
          <w:tcPr>
            <w:tcW w:w="1977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Վերջնահաշվարկի ամսաթիվ</w:t>
            </w:r>
          </w:p>
        </w:tc>
        <w:tc>
          <w:tcPr>
            <w:tcW w:w="1744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  <w:b/>
                <w:bCs/>
              </w:rPr>
            </w:pPr>
            <w:r w:rsidRPr="00937D1F">
              <w:rPr>
                <w:rFonts w:ascii="GHEA Grapalat" w:hAnsi="GHEA Grapalat"/>
                <w:b/>
                <w:bCs/>
              </w:rPr>
              <w:t>Միջնորդավճար</w:t>
            </w:r>
          </w:p>
        </w:tc>
      </w:tr>
      <w:tr w:rsidR="000C3B7D" w:rsidRPr="00937D1F" w:rsidTr="006E320A">
        <w:trPr>
          <w:trHeight w:val="360"/>
        </w:trPr>
        <w:tc>
          <w:tcPr>
            <w:tcW w:w="821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778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869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124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93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220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663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977" w:type="dxa"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  <w:tc>
          <w:tcPr>
            <w:tcW w:w="1744" w:type="dxa"/>
            <w:noWrap/>
            <w:hideMark/>
          </w:tcPr>
          <w:p w:rsidR="000C3B7D" w:rsidRPr="00937D1F" w:rsidRDefault="000C3B7D" w:rsidP="000D0CF5">
            <w:pPr>
              <w:rPr>
                <w:rFonts w:ascii="GHEA Grapalat" w:hAnsi="GHEA Grapalat"/>
              </w:rPr>
            </w:pPr>
            <w:r w:rsidRPr="00937D1F">
              <w:rPr>
                <w:rFonts w:ascii="Calibri" w:hAnsi="Calibri" w:cs="Calibri"/>
              </w:rPr>
              <w:t> </w:t>
            </w:r>
          </w:p>
        </w:tc>
      </w:tr>
    </w:tbl>
    <w:p w:rsidR="000C3B7D" w:rsidRPr="00937D1F" w:rsidRDefault="000C3B7D" w:rsidP="006E3AC8">
      <w:pPr>
        <w:rPr>
          <w:rFonts w:ascii="GHEA Grapalat" w:hAnsi="GHEA Grapalat"/>
        </w:rPr>
      </w:pPr>
    </w:p>
    <w:p w:rsidR="001512F6" w:rsidRPr="00EB7819" w:rsidRDefault="001512F6" w:rsidP="00EB781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37D1F">
        <w:rPr>
          <w:rFonts w:ascii="GHEA Grapalat" w:hAnsi="GHEA Grapalat"/>
          <w:sz w:val="24"/>
          <w:szCs w:val="24"/>
          <w:lang w:val="hy-AM"/>
        </w:rPr>
        <w:t xml:space="preserve">*Իրականացված գործարքների սակագները չեն ներառում գործառնական ծախսերը, որոնք կարող են առաջանալ Բանկի կողմից երրորդ անձանց ներգրավմամբ գործարքներ կնքելու և վերջնահաշվարկ ապահովելու անհրաժեշտությունից, մասնավորապես` առևտրային հարթակների և/կամ այլ միջնորդների կողմից Բանկից գանձվող վճարները ՝ կախված առևտրային հարթակից, </w:t>
      </w:r>
      <w:r w:rsidRPr="00937D1F">
        <w:rPr>
          <w:rFonts w:ascii="GHEA Grapalat" w:hAnsi="GHEA Grapalat"/>
          <w:sz w:val="24"/>
          <w:szCs w:val="24"/>
          <w:lang w:val="hy-AM"/>
        </w:rPr>
        <w:lastRenderedPageBreak/>
        <w:t>գործարքի տեսակից, ծավալից և այլ հանգամանքներից: Նման ծախսերը ենթակա են անակցեպտ գանձման Բանկում վարվող հաճախորդի հաշիվներից: Հաճախորդին ներկայացվող հաշվետվություններում արտացոլվում են թե՛ նշված ծախսերը և թե՛ դրանց հատուցման համար Բանկի կողմից իրականացված գանձումներն ու պահումները (ներառյալ սփրեդը)։ Հարցերի դեպքում կարող եք կապվել ԱՐԱՐԱՏԲԱՆԿ ԲԲԸ Ներդրումային ծառայությունների վարչության մասնագետների հետ հետևյալ հեռախոսահամարով՝ (+374 10) 59 23 01:</w:t>
      </w:r>
    </w:p>
    <w:sectPr w:rsidR="001512F6" w:rsidRPr="00EB7819" w:rsidSect="00E25889">
      <w:headerReference w:type="default" r:id="rId6"/>
      <w:footerReference w:type="default" r:id="rId7"/>
      <w:pgSz w:w="16839" w:h="11907" w:orient="landscape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EF" w:rsidRDefault="004F07EF" w:rsidP="00FB0CEC">
      <w:pPr>
        <w:spacing w:after="0" w:line="240" w:lineRule="auto"/>
      </w:pPr>
      <w:r>
        <w:separator/>
      </w:r>
    </w:p>
  </w:endnote>
  <w:endnote w:type="continuationSeparator" w:id="0">
    <w:p w:rsidR="004F07EF" w:rsidRDefault="004F07EF" w:rsidP="00FB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HEA Grapalat" w:hAnsi="GHEA Grapalat"/>
        <w:sz w:val="20"/>
        <w:szCs w:val="20"/>
      </w:rPr>
      <w:id w:val="-2014292721"/>
      <w:docPartObj>
        <w:docPartGallery w:val="Page Numbers (Bottom of Page)"/>
        <w:docPartUnique/>
      </w:docPartObj>
    </w:sdtPr>
    <w:sdtEndPr/>
    <w:sdtContent>
      <w:sdt>
        <w:sdtPr>
          <w:rPr>
            <w:rFonts w:ascii="GHEA Grapalat" w:hAnsi="GHEA Grapala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728B" w:rsidRPr="003C1D92" w:rsidRDefault="00C5728B">
            <w:pPr>
              <w:pStyle w:val="Footer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3C1D9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instrText xml:space="preserve"> PAGE </w:instrText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332B5E">
              <w:rPr>
                <w:rFonts w:ascii="GHEA Grapalat" w:hAnsi="GHEA Grapalat"/>
                <w:bCs/>
                <w:noProof/>
                <w:sz w:val="20"/>
                <w:szCs w:val="20"/>
              </w:rPr>
              <w:t>2</w:t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  <w:r w:rsidRPr="003C1D92">
              <w:rPr>
                <w:rFonts w:ascii="GHEA Grapalat" w:hAnsi="GHEA Grapalat"/>
                <w:sz w:val="20"/>
                <w:szCs w:val="20"/>
              </w:rPr>
              <w:t xml:space="preserve"> / </w:t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fldChar w:fldCharType="begin"/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instrText xml:space="preserve"> NUMPAGES  </w:instrText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fldChar w:fldCharType="separate"/>
            </w:r>
            <w:r w:rsidR="00332B5E">
              <w:rPr>
                <w:rFonts w:ascii="GHEA Grapalat" w:hAnsi="GHEA Grapalat"/>
                <w:bCs/>
                <w:noProof/>
                <w:sz w:val="20"/>
                <w:szCs w:val="20"/>
              </w:rPr>
              <w:t>2</w:t>
            </w:r>
            <w:r w:rsidRPr="003C1D92">
              <w:rPr>
                <w:rFonts w:ascii="GHEA Grapalat" w:hAnsi="GHEA Grapalat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25889" w:rsidRDefault="00E2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EF" w:rsidRDefault="004F07EF" w:rsidP="00FB0CEC">
      <w:pPr>
        <w:spacing w:after="0" w:line="240" w:lineRule="auto"/>
      </w:pPr>
      <w:r>
        <w:separator/>
      </w:r>
    </w:p>
  </w:footnote>
  <w:footnote w:type="continuationSeparator" w:id="0">
    <w:p w:rsidR="004F07EF" w:rsidRDefault="004F07EF" w:rsidP="00FB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3996"/>
      <w:gridCol w:w="3659"/>
    </w:tblGrid>
    <w:tr w:rsidR="000726D8" w:rsidRPr="004067A4" w:rsidTr="00D8635B">
      <w:trPr>
        <w:trHeight w:val="1100"/>
        <w:jc w:val="center"/>
      </w:trPr>
      <w:tc>
        <w:tcPr>
          <w:tcW w:w="2553" w:type="dxa"/>
          <w:vAlign w:val="center"/>
        </w:tcPr>
        <w:p w:rsidR="000726D8" w:rsidRPr="00640B41" w:rsidRDefault="003C1D92" w:rsidP="0027270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8B009C" wp14:editId="4BA32634">
                <wp:extent cx="1410609" cy="175818"/>
                <wp:effectExtent l="0" t="0" r="0" b="0"/>
                <wp:docPr id="4" name="Picture 4" descr="https://www.araratbank.am/upimages/images/_PNGcropped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araratbank.am/upimages/images/_PNGcropped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498" cy="21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6" w:type="dxa"/>
          <w:vAlign w:val="center"/>
        </w:tcPr>
        <w:p w:rsidR="000726D8" w:rsidRPr="000338DE" w:rsidRDefault="00436A7F" w:rsidP="0027270E">
          <w:pPr>
            <w:pStyle w:val="Header"/>
            <w:jc w:val="center"/>
            <w:rPr>
              <w:rFonts w:ascii="GHEA Grapalat" w:hAnsi="GHEA Grapalat" w:cs="Sylfaen"/>
              <w:sz w:val="20"/>
              <w:szCs w:val="20"/>
            </w:rPr>
          </w:pPr>
          <w:r>
            <w:rPr>
              <w:rFonts w:ascii="GHEA Grapalat" w:hAnsi="GHEA Grapalat" w:cs="Sylfaen"/>
              <w:sz w:val="20"/>
              <w:szCs w:val="20"/>
            </w:rPr>
            <w:t>Ընթացակ</w:t>
          </w:r>
          <w:r w:rsidR="000726D8" w:rsidRPr="000338DE">
            <w:rPr>
              <w:rFonts w:ascii="GHEA Grapalat" w:hAnsi="GHEA Grapalat" w:cs="Sylfaen"/>
              <w:sz w:val="20"/>
              <w:szCs w:val="20"/>
            </w:rPr>
            <w:t>արգ</w:t>
          </w:r>
        </w:p>
        <w:p w:rsidR="000726D8" w:rsidRPr="00F968A9" w:rsidRDefault="00D25F43" w:rsidP="0027270E">
          <w:pPr>
            <w:pStyle w:val="Header"/>
            <w:jc w:val="center"/>
            <w:rPr>
              <w:rFonts w:ascii="GHEA Grapalat" w:hAnsi="GHEA Grapalat" w:cs="Sylfaen"/>
              <w:sz w:val="24"/>
              <w:szCs w:val="24"/>
            </w:rPr>
          </w:pPr>
          <w:r>
            <w:rPr>
              <w:rFonts w:ascii="GHEA Grapalat" w:hAnsi="GHEA Grapalat"/>
              <w:spacing w:val="4"/>
              <w:sz w:val="20"/>
              <w:szCs w:val="20"/>
            </w:rPr>
            <w:t>Արժեթղթերի պ</w:t>
          </w:r>
          <w:r w:rsidRPr="00D55A06">
            <w:rPr>
              <w:rFonts w:ascii="GHEA Grapalat" w:hAnsi="GHEA Grapalat"/>
              <w:spacing w:val="4"/>
              <w:sz w:val="20"/>
              <w:szCs w:val="20"/>
            </w:rPr>
            <w:t xml:space="preserve">ահառության </w:t>
          </w:r>
          <w:r>
            <w:rPr>
              <w:rFonts w:ascii="GHEA Grapalat" w:hAnsi="GHEA Grapalat"/>
              <w:spacing w:val="4"/>
              <w:sz w:val="20"/>
              <w:szCs w:val="20"/>
            </w:rPr>
            <w:t>իրականացման</w:t>
          </w:r>
        </w:p>
      </w:tc>
      <w:tc>
        <w:tcPr>
          <w:tcW w:w="3659" w:type="dxa"/>
          <w:vAlign w:val="center"/>
        </w:tcPr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Կոդ</w:t>
          </w:r>
          <w:r w:rsidRPr="00EB7819">
            <w:rPr>
              <w:rFonts w:ascii="GHEA Grapalat" w:hAnsi="GHEA Grapalat" w:cs="Sylfaen"/>
              <w:sz w:val="20"/>
              <w:szCs w:val="20"/>
            </w:rPr>
            <w:t xml:space="preserve">: </w:t>
          </w:r>
          <w:r w:rsidR="003239B3" w:rsidRPr="00EB7819">
            <w:rPr>
              <w:rFonts w:ascii="GHEA Grapalat" w:hAnsi="GHEA Grapalat" w:cs="Sylfaen"/>
              <w:sz w:val="20"/>
              <w:szCs w:val="20"/>
            </w:rPr>
            <w:t>ՀՎԾ/</w:t>
          </w:r>
          <w:r w:rsidR="000C3B7D" w:rsidRPr="00EB7819">
            <w:rPr>
              <w:rFonts w:ascii="GHEA Grapalat" w:hAnsi="GHEA Grapalat" w:cs="Sylfaen"/>
              <w:sz w:val="20"/>
              <w:szCs w:val="20"/>
            </w:rPr>
            <w:t>ԸՆԹ</w:t>
          </w:r>
          <w:r w:rsidRPr="00EB7819">
            <w:rPr>
              <w:rFonts w:ascii="GHEA Grapalat" w:hAnsi="GHEA Grapalat" w:cs="Sylfaen"/>
              <w:sz w:val="20"/>
              <w:szCs w:val="20"/>
            </w:rPr>
            <w:t>2</w:t>
          </w:r>
          <w:r w:rsidR="00D25F43" w:rsidRPr="00EB7819">
            <w:rPr>
              <w:rFonts w:ascii="GHEA Grapalat" w:hAnsi="GHEA Grapalat" w:cs="Sylfaen"/>
              <w:sz w:val="20"/>
              <w:szCs w:val="20"/>
            </w:rPr>
            <w:t>5</w:t>
          </w:r>
          <w:r w:rsidRPr="00EB7819">
            <w:rPr>
              <w:rFonts w:ascii="GHEA Grapalat" w:hAnsi="GHEA Grapalat" w:cs="Sylfaen"/>
              <w:sz w:val="20"/>
              <w:szCs w:val="20"/>
            </w:rPr>
            <w:t>-</w:t>
          </w:r>
          <w:r w:rsidRPr="00F968A9">
            <w:rPr>
              <w:rFonts w:ascii="GHEA Grapalat" w:hAnsi="GHEA Grapalat" w:cs="Sylfaen"/>
              <w:sz w:val="20"/>
              <w:szCs w:val="20"/>
            </w:rPr>
            <w:t>01</w:t>
          </w:r>
          <w:r w:rsidR="009C102C">
            <w:rPr>
              <w:rFonts w:ascii="GHEA Grapalat" w:hAnsi="GHEA Grapalat" w:cs="Sylfaen"/>
              <w:sz w:val="20"/>
              <w:szCs w:val="20"/>
            </w:rPr>
            <w:t>-</w:t>
          </w:r>
          <w:r w:rsidR="009C102C" w:rsidRPr="009C102C">
            <w:rPr>
              <w:rFonts w:ascii="GHEA Grapalat" w:hAnsi="GHEA Grapalat" w:cs="Sylfaen"/>
              <w:sz w:val="20"/>
              <w:szCs w:val="20"/>
            </w:rPr>
            <w:t>0</w:t>
          </w:r>
          <w:r w:rsidR="000C3B7D">
            <w:rPr>
              <w:rFonts w:ascii="GHEA Grapalat" w:hAnsi="GHEA Grapalat" w:cs="Sylfaen"/>
              <w:sz w:val="20"/>
              <w:szCs w:val="20"/>
            </w:rPr>
            <w:t>3</w:t>
          </w:r>
        </w:p>
        <w:p w:rsidR="000726D8" w:rsidRPr="00F968A9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Խմբագրություն:  0</w:t>
          </w:r>
          <w:r w:rsidR="003C1D92">
            <w:rPr>
              <w:rFonts w:ascii="GHEA Grapalat" w:hAnsi="GHEA Grapalat" w:cs="Sylfaen"/>
              <w:sz w:val="20"/>
              <w:szCs w:val="20"/>
            </w:rPr>
            <w:t>3</w:t>
          </w:r>
        </w:p>
        <w:p w:rsidR="000726D8" w:rsidRPr="001466DC" w:rsidRDefault="000726D8" w:rsidP="0027270E">
          <w:pPr>
            <w:pStyle w:val="Header"/>
            <w:rPr>
              <w:rFonts w:ascii="GHEA Grapalat" w:hAnsi="GHEA Grapalat" w:cs="Sylfaen"/>
              <w:sz w:val="20"/>
              <w:szCs w:val="20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 xml:space="preserve">Դաս: </w:t>
          </w:r>
          <w:r w:rsidR="005032A3" w:rsidRPr="001466DC">
            <w:rPr>
              <w:rFonts w:ascii="GHEA Grapalat" w:hAnsi="GHEA Grapalat" w:cs="Sylfaen"/>
              <w:sz w:val="20"/>
              <w:szCs w:val="20"/>
            </w:rPr>
            <w:t>ՆՔ</w:t>
          </w:r>
        </w:p>
        <w:p w:rsidR="000726D8" w:rsidRPr="00F968A9" w:rsidRDefault="000726D8" w:rsidP="00D8635B">
          <w:pPr>
            <w:pStyle w:val="Header"/>
            <w:rPr>
              <w:rFonts w:ascii="GHEA Grapalat" w:hAnsi="GHEA Grapalat" w:cs="Sylfaen"/>
            </w:rPr>
          </w:pPr>
          <w:r w:rsidRPr="00F968A9">
            <w:rPr>
              <w:rFonts w:ascii="GHEA Grapalat" w:hAnsi="GHEA Grapalat" w:cs="Sylfaen"/>
              <w:sz w:val="20"/>
              <w:szCs w:val="20"/>
            </w:rPr>
            <w:t>Ամսաթիվ: «</w:t>
          </w:r>
          <w:r w:rsidR="00D8635B">
            <w:rPr>
              <w:rFonts w:ascii="GHEA Grapalat" w:hAnsi="GHEA Grapalat" w:cs="Sylfaen"/>
              <w:sz w:val="20"/>
              <w:szCs w:val="20"/>
              <w:lang w:val="hy-AM"/>
            </w:rPr>
            <w:t>06</w:t>
          </w:r>
          <w:r w:rsidRPr="00F968A9">
            <w:rPr>
              <w:rFonts w:ascii="GHEA Grapalat" w:hAnsi="GHEA Grapalat" w:cs="Sylfaen"/>
              <w:sz w:val="20"/>
              <w:szCs w:val="20"/>
            </w:rPr>
            <w:t xml:space="preserve">» </w:t>
          </w:r>
          <w:r w:rsidR="00D8635B">
            <w:rPr>
              <w:rFonts w:ascii="GHEA Grapalat" w:hAnsi="GHEA Grapalat" w:cs="Sylfaen"/>
              <w:sz w:val="20"/>
              <w:szCs w:val="20"/>
              <w:lang w:val="hy-AM"/>
            </w:rPr>
            <w:t xml:space="preserve">դեկտեմբերի </w:t>
          </w:r>
          <w:r w:rsidRPr="00F968A9">
            <w:rPr>
              <w:rFonts w:ascii="GHEA Grapalat" w:hAnsi="GHEA Grapalat" w:cs="Sylfaen"/>
              <w:sz w:val="20"/>
              <w:szCs w:val="20"/>
            </w:rPr>
            <w:t>20</w:t>
          </w:r>
          <w:r w:rsidR="003C1D92">
            <w:rPr>
              <w:rFonts w:ascii="GHEA Grapalat" w:hAnsi="GHEA Grapalat" w:cs="Sylfaen"/>
              <w:sz w:val="20"/>
              <w:szCs w:val="20"/>
            </w:rPr>
            <w:t>22</w:t>
          </w:r>
          <w:r w:rsidRPr="00F968A9">
            <w:rPr>
              <w:rFonts w:ascii="GHEA Grapalat" w:hAnsi="GHEA Grapalat" w:cs="Sylfaen"/>
              <w:sz w:val="20"/>
              <w:szCs w:val="20"/>
            </w:rPr>
            <w:t>թ.</w:t>
          </w:r>
        </w:p>
      </w:tc>
    </w:tr>
  </w:tbl>
  <w:p w:rsidR="000726D8" w:rsidRDefault="00072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2"/>
    <w:rsid w:val="0001588B"/>
    <w:rsid w:val="00023F96"/>
    <w:rsid w:val="000338DE"/>
    <w:rsid w:val="000537BE"/>
    <w:rsid w:val="000726D8"/>
    <w:rsid w:val="00077EA2"/>
    <w:rsid w:val="000A2577"/>
    <w:rsid w:val="000A7710"/>
    <w:rsid w:val="000C3B7D"/>
    <w:rsid w:val="000F5EE1"/>
    <w:rsid w:val="0010281B"/>
    <w:rsid w:val="00111DAB"/>
    <w:rsid w:val="00137A97"/>
    <w:rsid w:val="0014205E"/>
    <w:rsid w:val="001466DC"/>
    <w:rsid w:val="001512F6"/>
    <w:rsid w:val="001B4423"/>
    <w:rsid w:val="001E0487"/>
    <w:rsid w:val="001F0D06"/>
    <w:rsid w:val="002017AE"/>
    <w:rsid w:val="0022701F"/>
    <w:rsid w:val="002427CF"/>
    <w:rsid w:val="002B1BA9"/>
    <w:rsid w:val="002D32F9"/>
    <w:rsid w:val="00317177"/>
    <w:rsid w:val="003239B3"/>
    <w:rsid w:val="00332B5E"/>
    <w:rsid w:val="00347D6A"/>
    <w:rsid w:val="00374D38"/>
    <w:rsid w:val="003A5833"/>
    <w:rsid w:val="003A73E2"/>
    <w:rsid w:val="003C1D92"/>
    <w:rsid w:val="00407C0E"/>
    <w:rsid w:val="00436A7F"/>
    <w:rsid w:val="004612FA"/>
    <w:rsid w:val="004814B5"/>
    <w:rsid w:val="00491B87"/>
    <w:rsid w:val="004F07EF"/>
    <w:rsid w:val="005032A3"/>
    <w:rsid w:val="005207B4"/>
    <w:rsid w:val="00540C05"/>
    <w:rsid w:val="00546D45"/>
    <w:rsid w:val="005605E8"/>
    <w:rsid w:val="00573D14"/>
    <w:rsid w:val="005E1617"/>
    <w:rsid w:val="00601AB5"/>
    <w:rsid w:val="00626CD5"/>
    <w:rsid w:val="006A3265"/>
    <w:rsid w:val="006B415E"/>
    <w:rsid w:val="006E1ED4"/>
    <w:rsid w:val="006E320A"/>
    <w:rsid w:val="006E3AC8"/>
    <w:rsid w:val="006E7835"/>
    <w:rsid w:val="00765D35"/>
    <w:rsid w:val="00767084"/>
    <w:rsid w:val="0078251B"/>
    <w:rsid w:val="00782D82"/>
    <w:rsid w:val="00784128"/>
    <w:rsid w:val="0079352B"/>
    <w:rsid w:val="0079500A"/>
    <w:rsid w:val="007E4D4D"/>
    <w:rsid w:val="007F4584"/>
    <w:rsid w:val="007F4A77"/>
    <w:rsid w:val="007F5B47"/>
    <w:rsid w:val="008002BB"/>
    <w:rsid w:val="00892F1C"/>
    <w:rsid w:val="008C70D1"/>
    <w:rsid w:val="008F59E6"/>
    <w:rsid w:val="00937D1F"/>
    <w:rsid w:val="00952C01"/>
    <w:rsid w:val="00964B14"/>
    <w:rsid w:val="00981C2D"/>
    <w:rsid w:val="00995083"/>
    <w:rsid w:val="009A0C70"/>
    <w:rsid w:val="009B7D5A"/>
    <w:rsid w:val="009C102C"/>
    <w:rsid w:val="009E5C58"/>
    <w:rsid w:val="00A910F9"/>
    <w:rsid w:val="00AD00E8"/>
    <w:rsid w:val="00B64E20"/>
    <w:rsid w:val="00BA3EF5"/>
    <w:rsid w:val="00BF5B00"/>
    <w:rsid w:val="00C5728B"/>
    <w:rsid w:val="00C62767"/>
    <w:rsid w:val="00CA6AA9"/>
    <w:rsid w:val="00CE4DB9"/>
    <w:rsid w:val="00D20B4A"/>
    <w:rsid w:val="00D25F43"/>
    <w:rsid w:val="00D32783"/>
    <w:rsid w:val="00D8635B"/>
    <w:rsid w:val="00D87A12"/>
    <w:rsid w:val="00D9160A"/>
    <w:rsid w:val="00DE1714"/>
    <w:rsid w:val="00E01B8F"/>
    <w:rsid w:val="00E04B3D"/>
    <w:rsid w:val="00E218EF"/>
    <w:rsid w:val="00E25889"/>
    <w:rsid w:val="00E31A57"/>
    <w:rsid w:val="00E557C3"/>
    <w:rsid w:val="00E763E7"/>
    <w:rsid w:val="00E96ED0"/>
    <w:rsid w:val="00EA6467"/>
    <w:rsid w:val="00EB0242"/>
    <w:rsid w:val="00EB7819"/>
    <w:rsid w:val="00EC64B5"/>
    <w:rsid w:val="00F10C7A"/>
    <w:rsid w:val="00F14342"/>
    <w:rsid w:val="00F17208"/>
    <w:rsid w:val="00F3114B"/>
    <w:rsid w:val="00F751BF"/>
    <w:rsid w:val="00F968A9"/>
    <w:rsid w:val="00FB0CEC"/>
    <w:rsid w:val="00FC7FCE"/>
    <w:rsid w:val="00FF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6C84D5"/>
  <w15:docId w15:val="{0140D538-6C16-4293-BF48-825DA44B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E7"/>
  </w:style>
  <w:style w:type="paragraph" w:styleId="Heading1">
    <w:name w:val="heading 1"/>
    <w:basedOn w:val="Normal"/>
    <w:link w:val="Heading1Char"/>
    <w:uiPriority w:val="9"/>
    <w:qFormat/>
    <w:rsid w:val="00E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784128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EC"/>
  </w:style>
  <w:style w:type="paragraph" w:styleId="Footer">
    <w:name w:val="footer"/>
    <w:basedOn w:val="Normal"/>
    <w:link w:val="FooterChar"/>
    <w:uiPriority w:val="99"/>
    <w:unhideWhenUsed/>
    <w:rsid w:val="00FB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EC"/>
  </w:style>
  <w:style w:type="paragraph" w:styleId="BalloonText">
    <w:name w:val="Balloon Text"/>
    <w:basedOn w:val="Normal"/>
    <w:link w:val="BalloonTextChar"/>
    <w:uiPriority w:val="99"/>
    <w:semiHidden/>
    <w:unhideWhenUsed/>
    <w:rsid w:val="0013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784128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8412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84128"/>
    <w:pPr>
      <w:spacing w:after="60" w:line="240" w:lineRule="auto"/>
      <w:jc w:val="center"/>
    </w:pPr>
    <w:rPr>
      <w:rFonts w:ascii="Arial Armenian" w:eastAsia="Times New Roman" w:hAnsi="Arial Armenian" w:cs="Arial Armeni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784128"/>
    <w:rPr>
      <w:rFonts w:ascii="Arial Armenian" w:eastAsia="Times New Roman" w:hAnsi="Arial Armenian" w:cs="Arial Armeni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84128"/>
    <w:pPr>
      <w:widowControl w:val="0"/>
      <w:spacing w:after="0" w:line="240" w:lineRule="auto"/>
      <w:ind w:left="555"/>
      <w:jc w:val="center"/>
    </w:pPr>
    <w:rPr>
      <w:rFonts w:ascii="Times Armenian" w:eastAsia="Times New Roman" w:hAnsi="Times Armenian" w:cs="Times Armenian"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84128"/>
    <w:rPr>
      <w:rFonts w:ascii="Times Armenian" w:eastAsia="Times New Roman" w:hAnsi="Times Armenian" w:cs="Times Armeni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1017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KomitasKV@ararat.bk</dc:creator>
  <cp:keywords>http://mul2//tasks/131468/oneclick/Havelvac 3.docx?token=6465c4567c3f391bed679ec8ae153b79</cp:keywords>
  <dc:description/>
  <cp:lastModifiedBy>Ալինա Ծատուրյան</cp:lastModifiedBy>
  <cp:revision>2</cp:revision>
  <cp:lastPrinted>2022-12-06T13:35:00Z</cp:lastPrinted>
  <dcterms:created xsi:type="dcterms:W3CDTF">2022-12-06T13:36:00Z</dcterms:created>
  <dcterms:modified xsi:type="dcterms:W3CDTF">2022-12-06T13:36:00Z</dcterms:modified>
</cp:coreProperties>
</file>